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47"/>
        <w:gridCol w:w="1190"/>
        <w:gridCol w:w="3973"/>
      </w:tblGrid>
      <w:tr w:rsidR="00072B51" w:rsidTr="00072B51">
        <w:trPr>
          <w:cantSplit/>
          <w:trHeight w:val="1267"/>
        </w:trPr>
        <w:tc>
          <w:tcPr>
            <w:tcW w:w="4087" w:type="dxa"/>
            <w:hideMark/>
          </w:tcPr>
          <w:p w:rsidR="00072B51" w:rsidRDefault="00072B51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072B51" w:rsidRDefault="00072B5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072B51" w:rsidRDefault="00072B5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072B51" w:rsidRDefault="00072B5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072B51" w:rsidRDefault="00072B5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072B51" w:rsidRDefault="00072B51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072B51" w:rsidRDefault="00072B51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072B51" w:rsidRDefault="00072B5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072B51" w:rsidRDefault="00072B5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072B51" w:rsidRDefault="00072B5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072B51" w:rsidRDefault="00072B5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072B51" w:rsidRDefault="00072B5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072B51" w:rsidRDefault="00072B5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072B51" w:rsidRDefault="00072B51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072B51" w:rsidTr="00072B51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2B51" w:rsidRDefault="00072B5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072B51" w:rsidRDefault="00072B5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072B51" w:rsidRDefault="00072B5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072B51" w:rsidRDefault="00072B5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072B51" w:rsidRDefault="00072B51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72B51" w:rsidRDefault="00072B5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72B51" w:rsidRDefault="00072B5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072B51" w:rsidRDefault="00072B5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072B51" w:rsidRDefault="00072B5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072B51" w:rsidRDefault="00072B51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072B51" w:rsidRDefault="00072B51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506048" w:rsidRDefault="00506048"/>
    <w:p w:rsidR="00072B51" w:rsidRDefault="00072B51" w:rsidP="00072B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72B51" w:rsidRDefault="00072B51" w:rsidP="00072B51">
      <w:pPr>
        <w:jc w:val="center"/>
        <w:rPr>
          <w:sz w:val="28"/>
          <w:szCs w:val="28"/>
        </w:rPr>
      </w:pPr>
    </w:p>
    <w:p w:rsidR="00072B51" w:rsidRDefault="00072B51" w:rsidP="00072B51">
      <w:pPr>
        <w:jc w:val="center"/>
        <w:rPr>
          <w:sz w:val="28"/>
          <w:szCs w:val="28"/>
        </w:rPr>
      </w:pPr>
      <w:r>
        <w:rPr>
          <w:sz w:val="28"/>
          <w:szCs w:val="28"/>
        </w:rPr>
        <w:t>№ 76 от 28 декабря 2017 года</w:t>
      </w:r>
    </w:p>
    <w:p w:rsidR="00072B51" w:rsidRDefault="00072B51" w:rsidP="00072B51">
      <w:pPr>
        <w:jc w:val="center"/>
        <w:rPr>
          <w:sz w:val="28"/>
          <w:szCs w:val="28"/>
        </w:rPr>
      </w:pPr>
    </w:p>
    <w:p w:rsidR="00072B51" w:rsidRPr="00072B51" w:rsidRDefault="00072B51" w:rsidP="00072B51">
      <w:pPr>
        <w:jc w:val="center"/>
        <w:rPr>
          <w:rStyle w:val="a5"/>
          <w:bCs w:val="0"/>
          <w:sz w:val="28"/>
          <w:szCs w:val="28"/>
        </w:rPr>
      </w:pPr>
      <w:r w:rsidRPr="00072B51">
        <w:rPr>
          <w:rStyle w:val="a5"/>
          <w:sz w:val="28"/>
          <w:szCs w:val="28"/>
        </w:rPr>
        <w:t>Об изменении предельных параметров земельных участков и объектов капитального строительства в части отступов зданий от границ участков</w:t>
      </w:r>
    </w:p>
    <w:p w:rsidR="00072B51" w:rsidRDefault="00072B51" w:rsidP="00072B51">
      <w:pPr>
        <w:jc w:val="center"/>
        <w:rPr>
          <w:rStyle w:val="a5"/>
          <w:bCs w:val="0"/>
          <w:szCs w:val="28"/>
        </w:rPr>
      </w:pPr>
    </w:p>
    <w:p w:rsidR="00072B51" w:rsidRDefault="00072B51" w:rsidP="00072B51">
      <w:pPr>
        <w:jc w:val="both"/>
        <w:rPr>
          <w:rStyle w:val="a5"/>
          <w:b w:val="0"/>
          <w:sz w:val="28"/>
          <w:szCs w:val="28"/>
        </w:rPr>
      </w:pPr>
      <w:r w:rsidRPr="00072B51">
        <w:rPr>
          <w:rStyle w:val="a5"/>
          <w:b w:val="0"/>
          <w:sz w:val="28"/>
          <w:szCs w:val="28"/>
        </w:rPr>
        <w:t>В соответствии со ст. 40 Градостроительного Кодекса</w:t>
      </w:r>
      <w:r>
        <w:rPr>
          <w:rStyle w:val="a5"/>
          <w:b w:val="0"/>
          <w:sz w:val="28"/>
          <w:szCs w:val="28"/>
        </w:rPr>
        <w:t xml:space="preserve"> Российской Федерации Администрация МО «</w:t>
      </w:r>
      <w:proofErr w:type="spellStart"/>
      <w:r>
        <w:rPr>
          <w:rStyle w:val="a5"/>
          <w:b w:val="0"/>
          <w:sz w:val="28"/>
          <w:szCs w:val="28"/>
        </w:rPr>
        <w:t>Шиньшинское</w:t>
      </w:r>
      <w:proofErr w:type="spellEnd"/>
      <w:r>
        <w:rPr>
          <w:rStyle w:val="a5"/>
          <w:b w:val="0"/>
          <w:sz w:val="28"/>
          <w:szCs w:val="28"/>
        </w:rPr>
        <w:t xml:space="preserve"> сельское поселение» </w:t>
      </w:r>
    </w:p>
    <w:p w:rsidR="00072B51" w:rsidRPr="00072B51" w:rsidRDefault="00072B51" w:rsidP="00072B51">
      <w:pPr>
        <w:jc w:val="both"/>
        <w:rPr>
          <w:rStyle w:val="a5"/>
          <w:b w:val="0"/>
          <w:bCs w:val="0"/>
          <w:sz w:val="28"/>
          <w:szCs w:val="28"/>
        </w:rPr>
      </w:pPr>
      <w:proofErr w:type="spellStart"/>
      <w:proofErr w:type="gramStart"/>
      <w:r w:rsidRPr="00072B51">
        <w:rPr>
          <w:rStyle w:val="a5"/>
          <w:b w:val="0"/>
          <w:sz w:val="28"/>
          <w:szCs w:val="28"/>
        </w:rPr>
        <w:t>п</w:t>
      </w:r>
      <w:proofErr w:type="spellEnd"/>
      <w:proofErr w:type="gramEnd"/>
      <w:r w:rsidRPr="00072B51">
        <w:rPr>
          <w:rStyle w:val="a5"/>
          <w:b w:val="0"/>
          <w:sz w:val="28"/>
          <w:szCs w:val="28"/>
        </w:rPr>
        <w:t xml:space="preserve"> о с т а </w:t>
      </w:r>
      <w:proofErr w:type="spellStart"/>
      <w:r w:rsidRPr="00072B51">
        <w:rPr>
          <w:rStyle w:val="a5"/>
          <w:b w:val="0"/>
          <w:sz w:val="28"/>
          <w:szCs w:val="28"/>
        </w:rPr>
        <w:t>н</w:t>
      </w:r>
      <w:proofErr w:type="spellEnd"/>
      <w:r w:rsidRPr="00072B51">
        <w:rPr>
          <w:rStyle w:val="a5"/>
          <w:b w:val="0"/>
          <w:sz w:val="28"/>
          <w:szCs w:val="28"/>
        </w:rPr>
        <w:t xml:space="preserve"> о в л я е т:</w:t>
      </w:r>
    </w:p>
    <w:p w:rsidR="00072B51" w:rsidRPr="00072B51" w:rsidRDefault="00072B51" w:rsidP="00072B51">
      <w:pPr>
        <w:jc w:val="both"/>
        <w:rPr>
          <w:rStyle w:val="a5"/>
          <w:b w:val="0"/>
          <w:bCs w:val="0"/>
          <w:sz w:val="28"/>
          <w:szCs w:val="28"/>
        </w:rPr>
      </w:pPr>
    </w:p>
    <w:p w:rsidR="00072B51" w:rsidRPr="00072B51" w:rsidRDefault="00072B51" w:rsidP="00072B51">
      <w:pPr>
        <w:pStyle w:val="a6"/>
        <w:numPr>
          <w:ilvl w:val="0"/>
          <w:numId w:val="1"/>
        </w:numPr>
        <w:jc w:val="both"/>
        <w:rPr>
          <w:rStyle w:val="a5"/>
          <w:b w:val="0"/>
          <w:bCs w:val="0"/>
          <w:sz w:val="28"/>
          <w:szCs w:val="28"/>
        </w:rPr>
      </w:pPr>
      <w:r w:rsidRPr="00072B51">
        <w:rPr>
          <w:rStyle w:val="a5"/>
          <w:b w:val="0"/>
          <w:sz w:val="28"/>
          <w:szCs w:val="28"/>
        </w:rPr>
        <w:t>Изменить параметры минимального отступа от границы земельного участка в целях определения места допустимого размещения зданий, строений, с существующих разрешенных 3 метров до 0 метров в отношении земельного участка с кадастровым номером 12:13:1090101:140, категории земель – земли населенных пунктов, вид разрешенного использования – «коммунальное обслуживание», площадью 143 кв. м, расположенного по адресу</w:t>
      </w:r>
      <w:proofErr w:type="gramStart"/>
      <w:r w:rsidRPr="00072B51">
        <w:rPr>
          <w:rStyle w:val="a5"/>
          <w:b w:val="0"/>
          <w:sz w:val="28"/>
          <w:szCs w:val="28"/>
        </w:rPr>
        <w:t xml:space="preserve"> :</w:t>
      </w:r>
      <w:proofErr w:type="gramEnd"/>
      <w:r w:rsidRPr="00072B51">
        <w:rPr>
          <w:rStyle w:val="a5"/>
          <w:b w:val="0"/>
          <w:sz w:val="28"/>
          <w:szCs w:val="28"/>
        </w:rPr>
        <w:t xml:space="preserve"> Республика Марий Эл, </w:t>
      </w:r>
      <w:proofErr w:type="spellStart"/>
      <w:r w:rsidRPr="00072B51">
        <w:rPr>
          <w:rStyle w:val="a5"/>
          <w:b w:val="0"/>
          <w:sz w:val="28"/>
          <w:szCs w:val="28"/>
        </w:rPr>
        <w:t>Моркинский</w:t>
      </w:r>
      <w:proofErr w:type="spellEnd"/>
      <w:r w:rsidRPr="00072B51">
        <w:rPr>
          <w:rStyle w:val="a5"/>
          <w:b w:val="0"/>
          <w:sz w:val="28"/>
          <w:szCs w:val="28"/>
        </w:rPr>
        <w:t xml:space="preserve"> район, </w:t>
      </w:r>
    </w:p>
    <w:p w:rsidR="00072B51" w:rsidRPr="00072B51" w:rsidRDefault="00072B51" w:rsidP="00072B51">
      <w:pPr>
        <w:pStyle w:val="a6"/>
        <w:ind w:left="502"/>
        <w:jc w:val="both"/>
        <w:rPr>
          <w:rStyle w:val="a5"/>
          <w:b w:val="0"/>
          <w:bCs w:val="0"/>
          <w:sz w:val="28"/>
          <w:szCs w:val="28"/>
        </w:rPr>
      </w:pPr>
      <w:r w:rsidRPr="00072B51">
        <w:rPr>
          <w:rStyle w:val="a5"/>
          <w:b w:val="0"/>
          <w:sz w:val="28"/>
          <w:szCs w:val="28"/>
        </w:rPr>
        <w:t xml:space="preserve">д. </w:t>
      </w:r>
      <w:proofErr w:type="spellStart"/>
      <w:r w:rsidRPr="00072B51">
        <w:rPr>
          <w:rStyle w:val="a5"/>
          <w:b w:val="0"/>
          <w:sz w:val="28"/>
          <w:szCs w:val="28"/>
        </w:rPr>
        <w:t>Нуж-Ключ</w:t>
      </w:r>
      <w:proofErr w:type="spellEnd"/>
      <w:r w:rsidRPr="00072B51">
        <w:rPr>
          <w:rStyle w:val="a5"/>
          <w:b w:val="0"/>
          <w:sz w:val="28"/>
          <w:szCs w:val="28"/>
        </w:rPr>
        <w:t>, ул. Школьная, территориальная зона земельного участка Ж-6- зона объектов школьного и дошкольного образования.</w:t>
      </w:r>
    </w:p>
    <w:p w:rsidR="00072B51" w:rsidRPr="00072B51" w:rsidRDefault="00072B51" w:rsidP="00072B51">
      <w:pPr>
        <w:pStyle w:val="a6"/>
        <w:numPr>
          <w:ilvl w:val="0"/>
          <w:numId w:val="1"/>
        </w:numPr>
        <w:jc w:val="both"/>
        <w:rPr>
          <w:rStyle w:val="a5"/>
          <w:b w:val="0"/>
          <w:bCs w:val="0"/>
          <w:sz w:val="28"/>
          <w:szCs w:val="28"/>
        </w:rPr>
      </w:pPr>
      <w:r w:rsidRPr="00072B51">
        <w:rPr>
          <w:rStyle w:val="a5"/>
          <w:b w:val="0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072B51">
        <w:rPr>
          <w:rStyle w:val="a5"/>
          <w:b w:val="0"/>
          <w:sz w:val="28"/>
          <w:szCs w:val="28"/>
        </w:rPr>
        <w:t>за</w:t>
      </w:r>
      <w:proofErr w:type="gramEnd"/>
      <w:r w:rsidRPr="00072B51">
        <w:rPr>
          <w:rStyle w:val="a5"/>
          <w:b w:val="0"/>
          <w:sz w:val="28"/>
          <w:szCs w:val="28"/>
        </w:rPr>
        <w:t xml:space="preserve"> ……</w:t>
      </w:r>
    </w:p>
    <w:p w:rsidR="00072B51" w:rsidRPr="00072B51" w:rsidRDefault="00072B51" w:rsidP="00072B51">
      <w:pPr>
        <w:pStyle w:val="a6"/>
        <w:numPr>
          <w:ilvl w:val="0"/>
          <w:numId w:val="1"/>
        </w:numPr>
        <w:jc w:val="both"/>
        <w:rPr>
          <w:rStyle w:val="a5"/>
          <w:b w:val="0"/>
          <w:bCs w:val="0"/>
          <w:sz w:val="28"/>
          <w:szCs w:val="28"/>
        </w:rPr>
      </w:pPr>
      <w:r w:rsidRPr="00072B51">
        <w:rPr>
          <w:rStyle w:val="a5"/>
          <w:b w:val="0"/>
          <w:sz w:val="28"/>
          <w:szCs w:val="28"/>
        </w:rPr>
        <w:t>Обнародовать настоящее постановление в установленном порядке.</w:t>
      </w:r>
    </w:p>
    <w:p w:rsidR="00072B51" w:rsidRPr="00072B51" w:rsidRDefault="00072B51" w:rsidP="00072B51">
      <w:pPr>
        <w:pStyle w:val="a6"/>
        <w:jc w:val="both"/>
        <w:rPr>
          <w:rStyle w:val="a5"/>
          <w:b w:val="0"/>
          <w:bCs w:val="0"/>
          <w:sz w:val="28"/>
          <w:szCs w:val="28"/>
        </w:rPr>
      </w:pPr>
    </w:p>
    <w:p w:rsidR="00072B51" w:rsidRPr="00072B51" w:rsidRDefault="00072B51" w:rsidP="00072B5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П.С.Иванова</w:t>
      </w:r>
    </w:p>
    <w:sectPr w:rsidR="00072B51" w:rsidRPr="00072B51" w:rsidSect="0050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00B62"/>
    <w:multiLevelType w:val="hybridMultilevel"/>
    <w:tmpl w:val="83F271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B51"/>
    <w:rsid w:val="00072B51"/>
    <w:rsid w:val="0050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2B5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2B5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72B51"/>
    <w:rPr>
      <w:b/>
      <w:bCs/>
    </w:rPr>
  </w:style>
  <w:style w:type="paragraph" w:styleId="a6">
    <w:name w:val="List Paragraph"/>
    <w:basedOn w:val="a"/>
    <w:uiPriority w:val="34"/>
    <w:qFormat/>
    <w:rsid w:val="00072B51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изменении предельных параметров земельных участков и объектов капитального строительства в части отступов зданий от границ участков</_x041e__x043f__x0438__x0441__x0430__x043d__x0438__x0435_>
    <_x2116__x0020__x0434__x043e__x043a__x0443__x043c__x0435__x043d__x0442__x0430_ xmlns="863b7f7b-da84-46a0-829e-ff86d1b7a783">76</_x2116__x0020__x0434__x043e__x043a__x0443__x043c__x0435__x043d__x0442__x0430_>
    <_x0414__x0430__x0442__x0430__x0020__x0434__x043e__x043a__x0443__x043c__x0435__x043d__x0442__x0430_ xmlns="863b7f7b-da84-46a0-829e-ff86d1b7a783">2017-12-27T21:00:00+00:00</_x0414__x0430__x0442__x0430__x0020__x0434__x043e__x043a__x0443__x043c__x0435__x043d__x0442__x0430_>
    <_dlc_DocId xmlns="57504d04-691e-4fc4-8f09-4f19fdbe90f6">XXJ7TYMEEKJ2-4367-417</_dlc_DocId>
    <_dlc_DocIdUrl xmlns="57504d04-691e-4fc4-8f09-4f19fdbe90f6">
      <Url>https://vip.gov.mari.ru/morki/shinsha/_layouts/DocIdRedir.aspx?ID=XXJ7TYMEEKJ2-4367-417</Url>
      <Description>XXJ7TYMEEKJ2-4367-417</Description>
    </_dlc_DocIdUrl>
  </documentManagement>
</p:properties>
</file>

<file path=customXml/itemProps1.xml><?xml version="1.0" encoding="utf-8"?>
<ds:datastoreItem xmlns:ds="http://schemas.openxmlformats.org/officeDocument/2006/customXml" ds:itemID="{DF6B54D7-913E-4921-963F-1E0A1FCE042D}"/>
</file>

<file path=customXml/itemProps2.xml><?xml version="1.0" encoding="utf-8"?>
<ds:datastoreItem xmlns:ds="http://schemas.openxmlformats.org/officeDocument/2006/customXml" ds:itemID="{E397F4EA-7B5C-43F6-8A99-A32C5952636C}"/>
</file>

<file path=customXml/itemProps3.xml><?xml version="1.0" encoding="utf-8"?>
<ds:datastoreItem xmlns:ds="http://schemas.openxmlformats.org/officeDocument/2006/customXml" ds:itemID="{4501E1A5-3C00-4265-BE23-8F92C03C2F7E}"/>
</file>

<file path=customXml/itemProps4.xml><?xml version="1.0" encoding="utf-8"?>
<ds:datastoreItem xmlns:ds="http://schemas.openxmlformats.org/officeDocument/2006/customXml" ds:itemID="{058AD944-1FB7-4359-ACBD-A16227630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>Krokoz™ Inc.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76 от 28.12.2017 г.</dc:title>
  <dc:creator>user</dc:creator>
  <cp:lastModifiedBy>user</cp:lastModifiedBy>
  <cp:revision>2</cp:revision>
  <dcterms:created xsi:type="dcterms:W3CDTF">2018-02-28T13:00:00Z</dcterms:created>
  <dcterms:modified xsi:type="dcterms:W3CDTF">2018-02-28T13:03:00Z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21270031-e616-4fb9-a65c-665c82c366bb</vt:lpwstr>
  </property>
</Properties>
</file>